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2016“风雅杯”全国校园陶笛艺术比赛报名表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740" w:tblpY="22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369"/>
        <w:gridCol w:w="1500"/>
        <w:gridCol w:w="2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314" w:type="dxa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参赛队伍</w:t>
            </w:r>
          </w:p>
        </w:tc>
        <w:tc>
          <w:tcPr>
            <w:tcW w:w="7208" w:type="dxa"/>
            <w:gridSpan w:val="3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314" w:type="dxa"/>
          </w:tcPr>
          <w:p>
            <w:pPr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7208" w:type="dxa"/>
            <w:gridSpan w:val="3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314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参赛曲目</w:t>
            </w:r>
          </w:p>
        </w:tc>
        <w:tc>
          <w:tcPr>
            <w:tcW w:w="3369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曲目时间</w:t>
            </w:r>
          </w:p>
        </w:tc>
        <w:tc>
          <w:tcPr>
            <w:tcW w:w="2339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314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参赛人数</w:t>
            </w:r>
          </w:p>
        </w:tc>
        <w:tc>
          <w:tcPr>
            <w:tcW w:w="3369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执导老师 </w:t>
            </w:r>
          </w:p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339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</w:trPr>
        <w:tc>
          <w:tcPr>
            <w:tcW w:w="1314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有何特别要求？</w:t>
            </w:r>
          </w:p>
        </w:tc>
        <w:tc>
          <w:tcPr>
            <w:tcW w:w="7208" w:type="dxa"/>
            <w:gridSpan w:val="3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40" w:tblpY="26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7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</w:trPr>
        <w:tc>
          <w:tcPr>
            <w:tcW w:w="133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备注</w:t>
            </w:r>
          </w:p>
        </w:tc>
        <w:tc>
          <w:tcPr>
            <w:tcW w:w="7192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</w:t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  <w:t xml:space="preserve">               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>浙江风雅文化艺术传播有限公司</w:t>
      </w: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A6D58"/>
    <w:rsid w:val="3B9409CF"/>
    <w:rsid w:val="57AA6D58"/>
    <w:rsid w:val="5CDE54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2016-01-07T09:05:00Z</dcterms:created>
  <dc:creator>Administrator</dc:creator>
  <cp:lastModifiedBy>Administrator</cp:lastModifiedBy>
  <cp:lastPrinted>2016-01-27T08:56:00Z</cp:lastPrinted>
  <dcterms:modified xsi:type="dcterms:W3CDTF">2016-01-30T06:19:02Z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